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71CAC" w14:textId="77777777" w:rsidR="004A2A21" w:rsidRDefault="004A2A21" w:rsidP="004C654A">
      <w:pPr>
        <w:pStyle w:val="NoSpacing"/>
        <w:ind w:left="3600" w:firstLine="720"/>
        <w:jc w:val="center"/>
      </w:pPr>
    </w:p>
    <w:p w14:paraId="40AA1B62" w14:textId="486FB683" w:rsidR="004A2A21" w:rsidRDefault="004A2A21" w:rsidP="00A55E1A">
      <w:pPr>
        <w:pStyle w:val="NoSpacing"/>
      </w:pPr>
      <w:r>
        <w:t xml:space="preserve">FOR IMMEDIATE RELEASE </w:t>
      </w:r>
      <w:r>
        <w:tab/>
      </w:r>
      <w:r>
        <w:tab/>
      </w:r>
      <w:r>
        <w:tab/>
      </w:r>
      <w:r>
        <w:tab/>
      </w:r>
      <w:r w:rsidR="00A55E1A">
        <w:br/>
      </w:r>
      <w:bookmarkStart w:id="0" w:name="_GoBack"/>
      <w:bookmarkEnd w:id="0"/>
    </w:p>
    <w:p w14:paraId="58E95D16" w14:textId="77777777" w:rsidR="004A2A21" w:rsidRDefault="004A2A21" w:rsidP="004C654A">
      <w:pPr>
        <w:pStyle w:val="NoSpacing"/>
        <w:ind w:left="5760"/>
        <w:jc w:val="center"/>
      </w:pPr>
    </w:p>
    <w:p w14:paraId="0BA4F0B5" w14:textId="77777777" w:rsidR="006B5228" w:rsidRPr="004A2A21" w:rsidRDefault="006B5228" w:rsidP="004C654A">
      <w:pPr>
        <w:pStyle w:val="NoSpacing"/>
        <w:jc w:val="center"/>
        <w:rPr>
          <w:b/>
          <w:sz w:val="28"/>
          <w:szCs w:val="28"/>
        </w:rPr>
      </w:pPr>
      <w:r w:rsidRPr="004A2A21">
        <w:rPr>
          <w:b/>
          <w:sz w:val="28"/>
          <w:szCs w:val="28"/>
        </w:rPr>
        <w:t xml:space="preserve">CULTURAL EXPLORATION </w:t>
      </w:r>
      <w:r w:rsidR="00A63AD6">
        <w:rPr>
          <w:b/>
          <w:sz w:val="28"/>
          <w:szCs w:val="28"/>
        </w:rPr>
        <w:t xml:space="preserve">TAKES CENTER STAGE AT </w:t>
      </w:r>
      <w:r w:rsidRPr="004A2A21">
        <w:rPr>
          <w:b/>
          <w:sz w:val="28"/>
          <w:szCs w:val="28"/>
        </w:rPr>
        <w:t>THE MANN</w:t>
      </w:r>
      <w:r w:rsidR="003E176E">
        <w:rPr>
          <w:b/>
          <w:sz w:val="28"/>
          <w:szCs w:val="28"/>
        </w:rPr>
        <w:t xml:space="preserve">’S </w:t>
      </w:r>
      <w:r w:rsidRPr="004A2A21">
        <w:rPr>
          <w:b/>
          <w:sz w:val="28"/>
          <w:szCs w:val="28"/>
        </w:rPr>
        <w:t>201</w:t>
      </w:r>
      <w:r w:rsidR="00952639">
        <w:rPr>
          <w:b/>
          <w:sz w:val="28"/>
          <w:szCs w:val="28"/>
        </w:rPr>
        <w:t>5</w:t>
      </w:r>
      <w:r w:rsidR="00585943">
        <w:rPr>
          <w:b/>
          <w:sz w:val="28"/>
          <w:szCs w:val="28"/>
        </w:rPr>
        <w:t xml:space="preserve"> </w:t>
      </w:r>
      <w:r w:rsidRPr="004A2A21">
        <w:rPr>
          <w:b/>
          <w:sz w:val="28"/>
          <w:szCs w:val="28"/>
        </w:rPr>
        <w:t>YOUNG PEOPLE’S CONCERT SERIES</w:t>
      </w:r>
    </w:p>
    <w:p w14:paraId="51B30FD1" w14:textId="77777777" w:rsidR="00EA04DB" w:rsidRDefault="00EA04DB" w:rsidP="004C654A">
      <w:pPr>
        <w:pStyle w:val="NoSpacing"/>
        <w:jc w:val="center"/>
      </w:pPr>
    </w:p>
    <w:p w14:paraId="5D72AA61" w14:textId="77777777" w:rsidR="004A354B" w:rsidRDefault="003E176E" w:rsidP="004C654A">
      <w:pPr>
        <w:pStyle w:val="NoSpacing"/>
        <w:jc w:val="center"/>
        <w:rPr>
          <w:b/>
          <w:i/>
          <w:sz w:val="24"/>
          <w:szCs w:val="24"/>
        </w:rPr>
      </w:pPr>
      <w:r>
        <w:rPr>
          <w:b/>
          <w:i/>
          <w:sz w:val="24"/>
          <w:szCs w:val="24"/>
        </w:rPr>
        <w:t>F</w:t>
      </w:r>
      <w:r w:rsidR="00A63AD6" w:rsidRPr="00A63AD6">
        <w:rPr>
          <w:b/>
          <w:i/>
          <w:sz w:val="24"/>
          <w:szCs w:val="24"/>
        </w:rPr>
        <w:t xml:space="preserve">ree </w:t>
      </w:r>
      <w:r>
        <w:rPr>
          <w:b/>
          <w:i/>
          <w:sz w:val="24"/>
          <w:szCs w:val="24"/>
        </w:rPr>
        <w:t>S</w:t>
      </w:r>
      <w:r w:rsidR="00A63AD6" w:rsidRPr="00A63AD6">
        <w:rPr>
          <w:b/>
          <w:i/>
          <w:sz w:val="24"/>
          <w:szCs w:val="24"/>
        </w:rPr>
        <w:t xml:space="preserve">eries </w:t>
      </w:r>
      <w:r>
        <w:rPr>
          <w:b/>
          <w:i/>
          <w:sz w:val="24"/>
          <w:szCs w:val="24"/>
        </w:rPr>
        <w:t xml:space="preserve">for </w:t>
      </w:r>
      <w:r w:rsidR="004A354B">
        <w:rPr>
          <w:b/>
          <w:i/>
          <w:sz w:val="24"/>
          <w:szCs w:val="24"/>
        </w:rPr>
        <w:t>Young Philadelphians</w:t>
      </w:r>
      <w:r>
        <w:rPr>
          <w:b/>
          <w:i/>
          <w:sz w:val="24"/>
          <w:szCs w:val="24"/>
        </w:rPr>
        <w:t xml:space="preserve"> Features D</w:t>
      </w:r>
      <w:r w:rsidR="00A63AD6" w:rsidRPr="00A63AD6">
        <w:rPr>
          <w:b/>
          <w:i/>
          <w:sz w:val="24"/>
          <w:szCs w:val="24"/>
        </w:rPr>
        <w:t xml:space="preserve">iverse </w:t>
      </w:r>
      <w:r>
        <w:rPr>
          <w:b/>
          <w:i/>
          <w:sz w:val="24"/>
          <w:szCs w:val="24"/>
        </w:rPr>
        <w:t>P</w:t>
      </w:r>
      <w:r w:rsidR="00EA04DB" w:rsidRPr="00A63AD6">
        <w:rPr>
          <w:b/>
          <w:i/>
          <w:sz w:val="24"/>
          <w:szCs w:val="24"/>
        </w:rPr>
        <w:t xml:space="preserve">erformances in </w:t>
      </w:r>
      <w:r w:rsidR="00A63AD6" w:rsidRPr="00A63AD6">
        <w:rPr>
          <w:b/>
          <w:i/>
          <w:sz w:val="24"/>
          <w:szCs w:val="24"/>
        </w:rPr>
        <w:t xml:space="preserve">the </w:t>
      </w:r>
    </w:p>
    <w:p w14:paraId="12FF22D5" w14:textId="77777777" w:rsidR="006B5228" w:rsidRDefault="003E176E" w:rsidP="004C654A">
      <w:pPr>
        <w:pStyle w:val="NoSpacing"/>
        <w:jc w:val="center"/>
        <w:rPr>
          <w:b/>
          <w:i/>
          <w:sz w:val="24"/>
          <w:szCs w:val="24"/>
        </w:rPr>
      </w:pPr>
      <w:r>
        <w:rPr>
          <w:b/>
          <w:i/>
          <w:sz w:val="24"/>
          <w:szCs w:val="24"/>
        </w:rPr>
        <w:t>H</w:t>
      </w:r>
      <w:r w:rsidR="00A63AD6" w:rsidRPr="00A63AD6">
        <w:rPr>
          <w:b/>
          <w:i/>
          <w:sz w:val="24"/>
          <w:szCs w:val="24"/>
        </w:rPr>
        <w:t xml:space="preserve">eart of </w:t>
      </w:r>
      <w:r w:rsidR="00EA04DB" w:rsidRPr="00A63AD6">
        <w:rPr>
          <w:b/>
          <w:i/>
          <w:sz w:val="24"/>
          <w:szCs w:val="24"/>
        </w:rPr>
        <w:t>Fairmount Park</w:t>
      </w:r>
    </w:p>
    <w:p w14:paraId="60E805D1" w14:textId="77777777" w:rsidR="005E54DC" w:rsidRPr="005E54DC" w:rsidRDefault="005E54DC" w:rsidP="004C654A">
      <w:pPr>
        <w:pStyle w:val="NoSpacing"/>
        <w:jc w:val="center"/>
        <w:rPr>
          <w:i/>
          <w:sz w:val="24"/>
          <w:szCs w:val="24"/>
        </w:rPr>
      </w:pPr>
      <w:r w:rsidRPr="005E54DC">
        <w:rPr>
          <w:i/>
          <w:sz w:val="24"/>
          <w:szCs w:val="24"/>
        </w:rPr>
        <w:t>Series Begins July 1</w:t>
      </w:r>
      <w:r w:rsidR="00952639">
        <w:rPr>
          <w:i/>
          <w:sz w:val="24"/>
          <w:szCs w:val="24"/>
        </w:rPr>
        <w:t>3</w:t>
      </w:r>
    </w:p>
    <w:p w14:paraId="403404DB" w14:textId="77777777" w:rsidR="006B5228" w:rsidRDefault="006B5228" w:rsidP="004C654A">
      <w:pPr>
        <w:pStyle w:val="NoSpacing"/>
        <w:jc w:val="center"/>
      </w:pPr>
    </w:p>
    <w:p w14:paraId="26AB2EE9" w14:textId="6AEA5C6E" w:rsidR="00A60328" w:rsidRPr="0080537C" w:rsidRDefault="00FA6DB6" w:rsidP="004C654A">
      <w:pPr>
        <w:spacing w:line="240" w:lineRule="auto"/>
        <w:rPr>
          <w:rFonts w:ascii="Calibri" w:hAnsi="Calibri"/>
          <w:sz w:val="24"/>
          <w:szCs w:val="24"/>
        </w:rPr>
      </w:pPr>
      <w:r w:rsidRPr="0080537C">
        <w:rPr>
          <w:rFonts w:ascii="Calibri" w:hAnsi="Calibri"/>
          <w:sz w:val="24"/>
          <w:szCs w:val="24"/>
        </w:rPr>
        <w:t>PHILADELPHIA (</w:t>
      </w:r>
      <w:r w:rsidR="000F0222" w:rsidRPr="0080537C">
        <w:rPr>
          <w:rFonts w:ascii="Calibri" w:hAnsi="Calibri"/>
          <w:sz w:val="24"/>
          <w:szCs w:val="24"/>
        </w:rPr>
        <w:t xml:space="preserve">June </w:t>
      </w:r>
      <w:r w:rsidR="004363A3">
        <w:rPr>
          <w:rFonts w:ascii="Calibri" w:hAnsi="Calibri"/>
          <w:sz w:val="24"/>
          <w:szCs w:val="24"/>
        </w:rPr>
        <w:t>29</w:t>
      </w:r>
      <w:r w:rsidR="000F0222" w:rsidRPr="0080537C">
        <w:rPr>
          <w:rFonts w:ascii="Calibri" w:hAnsi="Calibri"/>
          <w:sz w:val="24"/>
          <w:szCs w:val="24"/>
        </w:rPr>
        <w:t>, 2015</w:t>
      </w:r>
      <w:r w:rsidR="004A2A21" w:rsidRPr="0080537C">
        <w:rPr>
          <w:rFonts w:ascii="Calibri" w:hAnsi="Calibri"/>
          <w:sz w:val="24"/>
          <w:szCs w:val="24"/>
        </w:rPr>
        <w:t xml:space="preserve">) – </w:t>
      </w:r>
      <w:r w:rsidR="00260910" w:rsidRPr="0080537C">
        <w:rPr>
          <w:rFonts w:ascii="Calibri" w:hAnsi="Calibri"/>
          <w:sz w:val="24"/>
          <w:szCs w:val="24"/>
        </w:rPr>
        <w:t>Thanks to the Mann’s 201</w:t>
      </w:r>
      <w:r w:rsidR="00952639" w:rsidRPr="0080537C">
        <w:rPr>
          <w:rFonts w:ascii="Calibri" w:hAnsi="Calibri"/>
          <w:sz w:val="24"/>
          <w:szCs w:val="24"/>
        </w:rPr>
        <w:t>5</w:t>
      </w:r>
      <w:r w:rsidR="00260910" w:rsidRPr="0080537C">
        <w:rPr>
          <w:rFonts w:ascii="Calibri" w:hAnsi="Calibri"/>
          <w:sz w:val="24"/>
          <w:szCs w:val="24"/>
        </w:rPr>
        <w:t xml:space="preserve"> Young People’s Concert </w:t>
      </w:r>
      <w:r w:rsidR="00214AEC" w:rsidRPr="0080537C">
        <w:rPr>
          <w:rFonts w:ascii="Calibri" w:hAnsi="Calibri"/>
          <w:sz w:val="24"/>
          <w:szCs w:val="24"/>
        </w:rPr>
        <w:t>Series,</w:t>
      </w:r>
      <w:r w:rsidR="00260910" w:rsidRPr="0080537C">
        <w:rPr>
          <w:rFonts w:ascii="Calibri" w:hAnsi="Calibri"/>
          <w:sz w:val="24"/>
          <w:szCs w:val="24"/>
        </w:rPr>
        <w:t xml:space="preserve"> </w:t>
      </w:r>
      <w:r w:rsidR="004363A3">
        <w:rPr>
          <w:rFonts w:ascii="Calibri" w:hAnsi="Calibri"/>
          <w:sz w:val="24"/>
          <w:szCs w:val="24"/>
        </w:rPr>
        <w:t xml:space="preserve">summer </w:t>
      </w:r>
      <w:r w:rsidR="00585943" w:rsidRPr="0080537C">
        <w:rPr>
          <w:rFonts w:ascii="Calibri" w:hAnsi="Calibri"/>
          <w:sz w:val="24"/>
          <w:szCs w:val="24"/>
        </w:rPr>
        <w:t xml:space="preserve">Mondays just got a whole lot better. This </w:t>
      </w:r>
      <w:r w:rsidR="004174FE" w:rsidRPr="0080537C">
        <w:rPr>
          <w:rFonts w:ascii="Calibri" w:hAnsi="Calibri"/>
          <w:sz w:val="24"/>
          <w:szCs w:val="24"/>
        </w:rPr>
        <w:t>July and August</w:t>
      </w:r>
      <w:r w:rsidR="00214AEC" w:rsidRPr="0080537C">
        <w:rPr>
          <w:rFonts w:ascii="Calibri" w:hAnsi="Calibri"/>
          <w:sz w:val="24"/>
          <w:szCs w:val="24"/>
        </w:rPr>
        <w:t>, young Philadelphians are invited to</w:t>
      </w:r>
      <w:r w:rsidR="004174FE" w:rsidRPr="0080537C">
        <w:rPr>
          <w:rFonts w:ascii="Calibri" w:hAnsi="Calibri"/>
          <w:sz w:val="24"/>
          <w:szCs w:val="24"/>
        </w:rPr>
        <w:t xml:space="preserve"> experience</w:t>
      </w:r>
      <w:r w:rsidR="00585943" w:rsidRPr="0080537C">
        <w:rPr>
          <w:rFonts w:ascii="Calibri" w:hAnsi="Calibri"/>
          <w:sz w:val="24"/>
          <w:szCs w:val="24"/>
        </w:rPr>
        <w:t xml:space="preserve"> </w:t>
      </w:r>
      <w:r w:rsidR="00E466B3" w:rsidRPr="0080537C">
        <w:rPr>
          <w:rFonts w:ascii="Calibri" w:hAnsi="Calibri"/>
          <w:sz w:val="24"/>
          <w:szCs w:val="24"/>
        </w:rPr>
        <w:t>free musical</w:t>
      </w:r>
      <w:r w:rsidR="00585943" w:rsidRPr="0080537C">
        <w:rPr>
          <w:rFonts w:ascii="Calibri" w:hAnsi="Calibri"/>
          <w:sz w:val="24"/>
          <w:szCs w:val="24"/>
        </w:rPr>
        <w:t xml:space="preserve"> performances motivated by cultures from around the globe</w:t>
      </w:r>
      <w:r w:rsidR="004174FE" w:rsidRPr="0080537C">
        <w:rPr>
          <w:rFonts w:ascii="Calibri" w:hAnsi="Calibri"/>
          <w:sz w:val="24"/>
          <w:szCs w:val="24"/>
        </w:rPr>
        <w:t xml:space="preserve"> on the Mann’s main stage</w:t>
      </w:r>
      <w:r w:rsidR="00585943" w:rsidRPr="0080537C">
        <w:rPr>
          <w:rFonts w:ascii="Calibri" w:hAnsi="Calibri"/>
          <w:sz w:val="24"/>
          <w:szCs w:val="24"/>
        </w:rPr>
        <w:t>.</w:t>
      </w:r>
      <w:r w:rsidR="004174FE" w:rsidRPr="0080537C">
        <w:rPr>
          <w:rFonts w:ascii="Calibri" w:hAnsi="Calibri"/>
          <w:sz w:val="24"/>
          <w:szCs w:val="24"/>
        </w:rPr>
        <w:t xml:space="preserve">  From classic ballet ensembles, to urban hip-hop moves, to original poetry performances, each concert is designed to inspire and excite the young audiences through diverse, artistic </w:t>
      </w:r>
      <w:r w:rsidR="004363A3">
        <w:rPr>
          <w:rFonts w:ascii="Calibri" w:hAnsi="Calibri"/>
          <w:sz w:val="24"/>
          <w:szCs w:val="24"/>
        </w:rPr>
        <w:t>productions</w:t>
      </w:r>
      <w:r w:rsidR="004174FE" w:rsidRPr="0080537C">
        <w:rPr>
          <w:rFonts w:ascii="Calibri" w:hAnsi="Calibri"/>
          <w:sz w:val="24"/>
          <w:szCs w:val="24"/>
        </w:rPr>
        <w:t xml:space="preserve">.  </w:t>
      </w:r>
    </w:p>
    <w:p w14:paraId="103362F6" w14:textId="4DF2ED34" w:rsidR="0080537C" w:rsidRPr="0080537C" w:rsidRDefault="0080537C" w:rsidP="0080537C">
      <w:pPr>
        <w:spacing w:line="240" w:lineRule="auto"/>
        <w:rPr>
          <w:rFonts w:ascii="Calibri" w:hAnsi="Calibri"/>
          <w:sz w:val="24"/>
          <w:szCs w:val="24"/>
        </w:rPr>
      </w:pPr>
      <w:r w:rsidRPr="0080537C">
        <w:rPr>
          <w:rFonts w:ascii="Calibri" w:hAnsi="Calibri"/>
          <w:sz w:val="24"/>
          <w:szCs w:val="24"/>
        </w:rPr>
        <w:t>“Philadelphia has a rich cultural diversity</w:t>
      </w:r>
      <w:r w:rsidR="004363A3">
        <w:rPr>
          <w:rFonts w:ascii="Calibri" w:hAnsi="Calibri"/>
          <w:sz w:val="24"/>
          <w:szCs w:val="24"/>
        </w:rPr>
        <w:t>,</w:t>
      </w:r>
      <w:r w:rsidRPr="0080537C">
        <w:rPr>
          <w:rFonts w:ascii="Calibri" w:hAnsi="Calibri"/>
          <w:sz w:val="24"/>
          <w:szCs w:val="24"/>
        </w:rPr>
        <w:t xml:space="preserve"> and each year the Young People’s Concert Series explores that diversity and expands the horizons of our young people,” said Rhoda Blount, Vice President of Education and Community Engagement for the Mann. “Here at the Mann, we thoroughly enjoy bringing</w:t>
      </w:r>
      <w:r w:rsidR="004363A3">
        <w:rPr>
          <w:rFonts w:ascii="Calibri" w:hAnsi="Calibri"/>
          <w:sz w:val="24"/>
          <w:szCs w:val="24"/>
        </w:rPr>
        <w:t xml:space="preserve"> the world’s</w:t>
      </w:r>
      <w:r w:rsidRPr="0080537C">
        <w:rPr>
          <w:rFonts w:ascii="Calibri" w:hAnsi="Calibri"/>
          <w:sz w:val="24"/>
          <w:szCs w:val="24"/>
        </w:rPr>
        <w:t xml:space="preserve"> cultures together o</w:t>
      </w:r>
      <w:r w:rsidR="004363A3">
        <w:rPr>
          <w:rFonts w:ascii="Calibri" w:hAnsi="Calibri"/>
          <w:sz w:val="24"/>
          <w:szCs w:val="24"/>
        </w:rPr>
        <w:t>n the same stage to create once-in-a-</w:t>
      </w:r>
      <w:r w:rsidRPr="0080537C">
        <w:rPr>
          <w:rFonts w:ascii="Calibri" w:hAnsi="Calibri"/>
          <w:sz w:val="24"/>
          <w:szCs w:val="24"/>
        </w:rPr>
        <w:t>lifetime experiences.”</w:t>
      </w:r>
    </w:p>
    <w:p w14:paraId="1E682154" w14:textId="2674E982" w:rsidR="00EA04DB" w:rsidRPr="0080537C" w:rsidRDefault="004363A3" w:rsidP="004C654A">
      <w:pPr>
        <w:spacing w:line="240" w:lineRule="auto"/>
        <w:rPr>
          <w:rFonts w:ascii="Calibri" w:hAnsi="Calibri"/>
          <w:sz w:val="24"/>
          <w:szCs w:val="24"/>
        </w:rPr>
      </w:pPr>
      <w:r>
        <w:rPr>
          <w:rFonts w:ascii="Calibri" w:hAnsi="Calibri"/>
          <w:sz w:val="24"/>
          <w:szCs w:val="24"/>
        </w:rPr>
        <w:t>Part of the Mann’s year-</w:t>
      </w:r>
      <w:r w:rsidR="004174FE" w:rsidRPr="0080537C">
        <w:rPr>
          <w:rFonts w:ascii="Calibri" w:hAnsi="Calibri"/>
          <w:sz w:val="24"/>
          <w:szCs w:val="24"/>
        </w:rPr>
        <w:t xml:space="preserve">round educational programming which reaches more than 50,000 young people </w:t>
      </w:r>
      <w:r>
        <w:rPr>
          <w:rFonts w:ascii="Calibri" w:hAnsi="Calibri"/>
          <w:sz w:val="24"/>
          <w:szCs w:val="24"/>
        </w:rPr>
        <w:t>annually</w:t>
      </w:r>
      <w:r w:rsidR="004174FE" w:rsidRPr="0080537C">
        <w:rPr>
          <w:rFonts w:ascii="Calibri" w:hAnsi="Calibri"/>
          <w:sz w:val="24"/>
          <w:szCs w:val="24"/>
        </w:rPr>
        <w:t>, the</w:t>
      </w:r>
      <w:r w:rsidR="00952639" w:rsidRPr="0080537C">
        <w:rPr>
          <w:rFonts w:ascii="Calibri" w:hAnsi="Calibri"/>
          <w:sz w:val="24"/>
          <w:szCs w:val="24"/>
        </w:rPr>
        <w:t xml:space="preserve"> Young People’s Concert Series plays a vital role in </w:t>
      </w:r>
      <w:r w:rsidR="00214AEC" w:rsidRPr="0080537C">
        <w:rPr>
          <w:rFonts w:ascii="Calibri" w:hAnsi="Calibri"/>
          <w:sz w:val="24"/>
          <w:szCs w:val="24"/>
        </w:rPr>
        <w:t xml:space="preserve">the </w:t>
      </w:r>
      <w:r w:rsidR="00952639" w:rsidRPr="0080537C">
        <w:rPr>
          <w:rFonts w:ascii="Calibri" w:hAnsi="Calibri"/>
          <w:sz w:val="24"/>
          <w:szCs w:val="24"/>
        </w:rPr>
        <w:t>community</w:t>
      </w:r>
      <w:r w:rsidR="00214AEC" w:rsidRPr="0080537C">
        <w:rPr>
          <w:rFonts w:ascii="Calibri" w:hAnsi="Calibri"/>
          <w:sz w:val="24"/>
          <w:szCs w:val="24"/>
        </w:rPr>
        <w:t xml:space="preserve"> by fostering</w:t>
      </w:r>
      <w:r w:rsidR="00952639" w:rsidRPr="0080537C">
        <w:rPr>
          <w:rFonts w:ascii="Calibri" w:hAnsi="Calibri"/>
          <w:sz w:val="24"/>
          <w:szCs w:val="24"/>
        </w:rPr>
        <w:t xml:space="preserve"> high-quality</w:t>
      </w:r>
      <w:r w:rsidR="00E466B3" w:rsidRPr="0080537C">
        <w:rPr>
          <w:rFonts w:ascii="Calibri" w:hAnsi="Calibri"/>
          <w:sz w:val="24"/>
          <w:szCs w:val="24"/>
        </w:rPr>
        <w:t>,</w:t>
      </w:r>
      <w:r w:rsidR="00952639" w:rsidRPr="0080537C">
        <w:rPr>
          <w:rFonts w:ascii="Calibri" w:hAnsi="Calibri"/>
          <w:sz w:val="24"/>
          <w:szCs w:val="24"/>
        </w:rPr>
        <w:t xml:space="preserve"> culturally diverse performing arts programs </w:t>
      </w:r>
      <w:r w:rsidR="00214AEC" w:rsidRPr="0080537C">
        <w:rPr>
          <w:rFonts w:ascii="Calibri" w:hAnsi="Calibri"/>
          <w:sz w:val="24"/>
          <w:szCs w:val="24"/>
        </w:rPr>
        <w:t>and making t</w:t>
      </w:r>
      <w:r w:rsidR="004A354B" w:rsidRPr="0080537C">
        <w:rPr>
          <w:rFonts w:ascii="Calibri" w:hAnsi="Calibri"/>
          <w:sz w:val="24"/>
          <w:szCs w:val="24"/>
        </w:rPr>
        <w:t xml:space="preserve">hese programs </w:t>
      </w:r>
      <w:r w:rsidR="00952639" w:rsidRPr="0080537C">
        <w:rPr>
          <w:rFonts w:ascii="Calibri" w:hAnsi="Calibri"/>
          <w:sz w:val="24"/>
          <w:szCs w:val="24"/>
        </w:rPr>
        <w:t>accessible to all chil</w:t>
      </w:r>
      <w:r w:rsidR="004A354B" w:rsidRPr="0080537C">
        <w:rPr>
          <w:rFonts w:ascii="Calibri" w:hAnsi="Calibri"/>
          <w:sz w:val="24"/>
          <w:szCs w:val="24"/>
        </w:rPr>
        <w:t>dren</w:t>
      </w:r>
      <w:r>
        <w:rPr>
          <w:rFonts w:ascii="Calibri" w:hAnsi="Calibri"/>
          <w:sz w:val="24"/>
          <w:szCs w:val="24"/>
        </w:rPr>
        <w:t>, free of charge,</w:t>
      </w:r>
      <w:r w:rsidR="004A354B" w:rsidRPr="0080537C">
        <w:rPr>
          <w:rFonts w:ascii="Calibri" w:hAnsi="Calibri"/>
          <w:sz w:val="24"/>
          <w:szCs w:val="24"/>
        </w:rPr>
        <w:t xml:space="preserve"> in a welcoming</w:t>
      </w:r>
      <w:r w:rsidR="00952639" w:rsidRPr="0080537C">
        <w:rPr>
          <w:rFonts w:ascii="Calibri" w:hAnsi="Calibri"/>
          <w:sz w:val="24"/>
          <w:szCs w:val="24"/>
        </w:rPr>
        <w:t xml:space="preserve"> atmosphere. </w:t>
      </w:r>
    </w:p>
    <w:p w14:paraId="1BD36291" w14:textId="6E2ED858" w:rsidR="00EE6AA7" w:rsidRPr="0080537C" w:rsidRDefault="00E466B3" w:rsidP="004C654A">
      <w:pPr>
        <w:spacing w:line="240" w:lineRule="auto"/>
        <w:rPr>
          <w:rFonts w:ascii="Calibri" w:hAnsi="Calibri"/>
          <w:sz w:val="24"/>
          <w:szCs w:val="24"/>
        </w:rPr>
      </w:pPr>
      <w:r w:rsidRPr="0080537C">
        <w:rPr>
          <w:rFonts w:ascii="Calibri" w:hAnsi="Calibri"/>
          <w:sz w:val="24"/>
          <w:szCs w:val="24"/>
        </w:rPr>
        <w:t>The series kicks off o</w:t>
      </w:r>
      <w:r w:rsidR="002D332D" w:rsidRPr="0080537C">
        <w:rPr>
          <w:rFonts w:ascii="Calibri" w:hAnsi="Calibri"/>
          <w:sz w:val="24"/>
          <w:szCs w:val="24"/>
        </w:rPr>
        <w:t>n July 13</w:t>
      </w:r>
      <w:r w:rsidRPr="0080537C">
        <w:rPr>
          <w:rFonts w:ascii="Calibri" w:hAnsi="Calibri"/>
          <w:sz w:val="24"/>
          <w:szCs w:val="24"/>
        </w:rPr>
        <w:t xml:space="preserve"> with </w:t>
      </w:r>
      <w:r w:rsidR="002D332D" w:rsidRPr="0080537C">
        <w:rPr>
          <w:rFonts w:ascii="Calibri" w:hAnsi="Calibri"/>
          <w:i/>
          <w:sz w:val="24"/>
          <w:szCs w:val="24"/>
        </w:rPr>
        <w:t>Inca Son</w:t>
      </w:r>
      <w:r w:rsidR="00A63AD6" w:rsidRPr="0080537C">
        <w:rPr>
          <w:rFonts w:ascii="Calibri" w:hAnsi="Calibri"/>
          <w:i/>
          <w:sz w:val="24"/>
          <w:szCs w:val="24"/>
        </w:rPr>
        <w:t xml:space="preserve"> </w:t>
      </w:r>
      <w:r w:rsidRPr="0080537C">
        <w:rPr>
          <w:rFonts w:ascii="Calibri" w:hAnsi="Calibri"/>
          <w:sz w:val="24"/>
          <w:szCs w:val="24"/>
        </w:rPr>
        <w:t>where</w:t>
      </w:r>
      <w:r w:rsidR="002D332D" w:rsidRPr="0080537C">
        <w:rPr>
          <w:rFonts w:ascii="Calibri" w:hAnsi="Calibri"/>
          <w:sz w:val="24"/>
          <w:szCs w:val="24"/>
        </w:rPr>
        <w:t xml:space="preserve"> audiences </w:t>
      </w:r>
      <w:r w:rsidRPr="0080537C">
        <w:rPr>
          <w:rFonts w:ascii="Calibri" w:hAnsi="Calibri"/>
          <w:sz w:val="24"/>
          <w:szCs w:val="24"/>
        </w:rPr>
        <w:t xml:space="preserve">will embark on a journey through the </w:t>
      </w:r>
      <w:r w:rsidR="002D332D" w:rsidRPr="0080537C">
        <w:rPr>
          <w:rFonts w:ascii="Calibri" w:hAnsi="Calibri"/>
          <w:sz w:val="24"/>
          <w:szCs w:val="24"/>
        </w:rPr>
        <w:t>Andes Mountains of Peru</w:t>
      </w:r>
      <w:r w:rsidRPr="0080537C">
        <w:rPr>
          <w:rFonts w:ascii="Calibri" w:hAnsi="Calibri"/>
          <w:sz w:val="24"/>
          <w:szCs w:val="24"/>
        </w:rPr>
        <w:t xml:space="preserve"> with lively performances of traditional South American Music and dance. Then on July 27, </w:t>
      </w:r>
      <w:r w:rsidR="004174FE" w:rsidRPr="0080537C">
        <w:rPr>
          <w:rFonts w:ascii="Calibri" w:hAnsi="Calibri"/>
          <w:sz w:val="24"/>
          <w:szCs w:val="24"/>
        </w:rPr>
        <w:t xml:space="preserve">audiences </w:t>
      </w:r>
      <w:r w:rsidR="002D332D" w:rsidRPr="0080537C">
        <w:rPr>
          <w:rFonts w:ascii="Calibri" w:hAnsi="Calibri"/>
          <w:sz w:val="24"/>
          <w:szCs w:val="24"/>
        </w:rPr>
        <w:t>are invited to enjoy the fusion of classical ballet, modern dance, and urban hop-hop during</w:t>
      </w:r>
      <w:r w:rsidRPr="0080537C">
        <w:rPr>
          <w:rFonts w:ascii="Calibri" w:hAnsi="Calibri"/>
          <w:sz w:val="24"/>
          <w:szCs w:val="24"/>
        </w:rPr>
        <w:t xml:space="preserve"> a performance by the</w:t>
      </w:r>
      <w:r w:rsidR="002D332D" w:rsidRPr="0080537C">
        <w:rPr>
          <w:rFonts w:ascii="Calibri" w:hAnsi="Calibri"/>
          <w:sz w:val="24"/>
          <w:szCs w:val="24"/>
        </w:rPr>
        <w:t xml:space="preserve"> </w:t>
      </w:r>
      <w:r w:rsidR="002D332D" w:rsidRPr="0080537C">
        <w:rPr>
          <w:rFonts w:ascii="Calibri" w:hAnsi="Calibri"/>
          <w:i/>
          <w:sz w:val="24"/>
          <w:szCs w:val="24"/>
        </w:rPr>
        <w:t>Rock School for Dance Education</w:t>
      </w:r>
      <w:r w:rsidR="002D332D" w:rsidRPr="0080537C">
        <w:rPr>
          <w:rFonts w:ascii="Calibri" w:hAnsi="Calibri"/>
          <w:sz w:val="24"/>
          <w:szCs w:val="24"/>
        </w:rPr>
        <w:t xml:space="preserve">. </w:t>
      </w:r>
      <w:r w:rsidR="004A354B" w:rsidRPr="0080537C">
        <w:rPr>
          <w:rFonts w:ascii="Calibri" w:hAnsi="Calibri"/>
          <w:sz w:val="24"/>
          <w:szCs w:val="24"/>
        </w:rPr>
        <w:t xml:space="preserve">The performers will </w:t>
      </w:r>
      <w:r w:rsidR="002D332D" w:rsidRPr="0080537C">
        <w:rPr>
          <w:rFonts w:ascii="Calibri" w:hAnsi="Calibri"/>
          <w:sz w:val="24"/>
          <w:szCs w:val="24"/>
        </w:rPr>
        <w:t>move and groove</w:t>
      </w:r>
      <w:r w:rsidR="004A354B" w:rsidRPr="0080537C">
        <w:rPr>
          <w:rFonts w:ascii="Calibri" w:hAnsi="Calibri"/>
          <w:sz w:val="24"/>
          <w:szCs w:val="24"/>
        </w:rPr>
        <w:t xml:space="preserve"> across the Mann stage during this</w:t>
      </w:r>
      <w:r w:rsidR="002D332D" w:rsidRPr="0080537C">
        <w:rPr>
          <w:rFonts w:ascii="Calibri" w:hAnsi="Calibri"/>
          <w:sz w:val="24"/>
          <w:szCs w:val="24"/>
        </w:rPr>
        <w:t xml:space="preserve"> exhilarating dance explosion.</w:t>
      </w:r>
      <w:r w:rsidR="004174FE" w:rsidRPr="0080537C">
        <w:rPr>
          <w:rFonts w:ascii="Calibri" w:hAnsi="Calibri"/>
          <w:sz w:val="24"/>
          <w:szCs w:val="24"/>
        </w:rPr>
        <w:t xml:space="preserve"> </w:t>
      </w:r>
      <w:r w:rsidR="00296C5B" w:rsidRPr="0080537C">
        <w:rPr>
          <w:rFonts w:ascii="Calibri" w:hAnsi="Calibri"/>
          <w:i/>
          <w:sz w:val="24"/>
          <w:szCs w:val="24"/>
        </w:rPr>
        <w:t>Rising Stars of Tomorrow</w:t>
      </w:r>
      <w:r w:rsidR="004174FE" w:rsidRPr="0080537C">
        <w:rPr>
          <w:rFonts w:ascii="Calibri" w:hAnsi="Calibri"/>
          <w:i/>
          <w:sz w:val="24"/>
          <w:szCs w:val="24"/>
        </w:rPr>
        <w:t>,</w:t>
      </w:r>
      <w:r w:rsidR="00296C5B" w:rsidRPr="0080537C">
        <w:rPr>
          <w:rFonts w:ascii="Calibri" w:hAnsi="Calibri"/>
          <w:i/>
          <w:sz w:val="24"/>
          <w:szCs w:val="24"/>
        </w:rPr>
        <w:t xml:space="preserve"> </w:t>
      </w:r>
      <w:r w:rsidR="004174FE" w:rsidRPr="0080537C">
        <w:rPr>
          <w:rFonts w:ascii="Calibri" w:hAnsi="Calibri"/>
          <w:sz w:val="24"/>
          <w:szCs w:val="24"/>
        </w:rPr>
        <w:t xml:space="preserve">an unforgettable performance by the city’s most talented eight to 21-year-old artists, </w:t>
      </w:r>
      <w:r w:rsidR="00585943" w:rsidRPr="0080537C">
        <w:rPr>
          <w:rFonts w:ascii="Calibri" w:hAnsi="Calibri"/>
          <w:sz w:val="24"/>
          <w:szCs w:val="24"/>
        </w:rPr>
        <w:t>returns</w:t>
      </w:r>
      <w:r w:rsidR="00296C5B" w:rsidRPr="0080537C">
        <w:rPr>
          <w:rFonts w:ascii="Calibri" w:hAnsi="Calibri"/>
          <w:sz w:val="24"/>
          <w:szCs w:val="24"/>
        </w:rPr>
        <w:t xml:space="preserve"> </w:t>
      </w:r>
      <w:r w:rsidR="002D332D" w:rsidRPr="0080537C">
        <w:rPr>
          <w:rFonts w:ascii="Calibri" w:hAnsi="Calibri"/>
          <w:sz w:val="24"/>
          <w:szCs w:val="24"/>
        </w:rPr>
        <w:t xml:space="preserve">once again </w:t>
      </w:r>
      <w:r w:rsidR="00585943" w:rsidRPr="0080537C">
        <w:rPr>
          <w:rFonts w:ascii="Calibri" w:hAnsi="Calibri"/>
          <w:sz w:val="24"/>
          <w:szCs w:val="24"/>
        </w:rPr>
        <w:t>to</w:t>
      </w:r>
      <w:r w:rsidR="002D332D" w:rsidRPr="0080537C">
        <w:rPr>
          <w:rFonts w:ascii="Calibri" w:hAnsi="Calibri"/>
          <w:sz w:val="24"/>
          <w:szCs w:val="24"/>
        </w:rPr>
        <w:t xml:space="preserve"> </w:t>
      </w:r>
      <w:r w:rsidR="00296C5B" w:rsidRPr="0080537C">
        <w:rPr>
          <w:rFonts w:ascii="Calibri" w:hAnsi="Calibri"/>
          <w:sz w:val="24"/>
          <w:szCs w:val="24"/>
        </w:rPr>
        <w:t xml:space="preserve">the </w:t>
      </w:r>
      <w:r w:rsidR="00A63AD6" w:rsidRPr="0080537C">
        <w:rPr>
          <w:rFonts w:ascii="Calibri" w:hAnsi="Calibri"/>
          <w:sz w:val="24"/>
          <w:szCs w:val="24"/>
        </w:rPr>
        <w:t xml:space="preserve">Mann </w:t>
      </w:r>
      <w:r w:rsidR="00296C5B" w:rsidRPr="0080537C">
        <w:rPr>
          <w:rFonts w:ascii="Calibri" w:hAnsi="Calibri"/>
          <w:sz w:val="24"/>
          <w:szCs w:val="24"/>
        </w:rPr>
        <w:t>stage</w:t>
      </w:r>
      <w:r w:rsidR="002D332D" w:rsidRPr="0080537C">
        <w:rPr>
          <w:rFonts w:ascii="Calibri" w:hAnsi="Calibri"/>
          <w:sz w:val="24"/>
          <w:szCs w:val="24"/>
        </w:rPr>
        <w:t xml:space="preserve"> on </w:t>
      </w:r>
      <w:r w:rsidR="004A354B" w:rsidRPr="0080537C">
        <w:rPr>
          <w:rFonts w:ascii="Calibri" w:hAnsi="Calibri"/>
          <w:sz w:val="24"/>
          <w:szCs w:val="24"/>
        </w:rPr>
        <w:t>August 3.</w:t>
      </w:r>
      <w:r w:rsidR="005F2303" w:rsidRPr="0080537C">
        <w:rPr>
          <w:rFonts w:ascii="Calibri" w:hAnsi="Calibri"/>
          <w:sz w:val="24"/>
          <w:szCs w:val="24"/>
        </w:rPr>
        <w:t xml:space="preserve"> </w:t>
      </w:r>
      <w:r w:rsidR="004174FE" w:rsidRPr="0080537C">
        <w:rPr>
          <w:rFonts w:ascii="Calibri" w:hAnsi="Calibri"/>
          <w:sz w:val="24"/>
          <w:szCs w:val="24"/>
        </w:rPr>
        <w:t xml:space="preserve"> Each year the Mann’s young audiences are captivated and inspired by seeing their peers perform with such creativity and passion. </w:t>
      </w:r>
    </w:p>
    <w:p w14:paraId="19D1592F" w14:textId="634A56D8" w:rsidR="002D332D" w:rsidRDefault="00214AEC" w:rsidP="004C654A">
      <w:pPr>
        <w:spacing w:line="240" w:lineRule="auto"/>
        <w:rPr>
          <w:rFonts w:ascii="Calibri" w:hAnsi="Calibri"/>
          <w:sz w:val="24"/>
          <w:szCs w:val="24"/>
        </w:rPr>
      </w:pPr>
      <w:r>
        <w:rPr>
          <w:rFonts w:ascii="Calibri" w:hAnsi="Calibri"/>
          <w:sz w:val="24"/>
          <w:szCs w:val="24"/>
        </w:rPr>
        <w:t>As a part of</w:t>
      </w:r>
      <w:r w:rsidRPr="00214AEC">
        <w:rPr>
          <w:rFonts w:ascii="Calibri" w:hAnsi="Calibri"/>
          <w:sz w:val="24"/>
          <w:szCs w:val="24"/>
        </w:rPr>
        <w:t xml:space="preserve"> </w:t>
      </w:r>
      <w:r w:rsidR="00430C1F">
        <w:rPr>
          <w:rFonts w:ascii="Calibri" w:hAnsi="Calibri"/>
          <w:sz w:val="24"/>
          <w:szCs w:val="24"/>
        </w:rPr>
        <w:t>t</w:t>
      </w:r>
      <w:r w:rsidRPr="002D332D">
        <w:rPr>
          <w:rFonts w:ascii="Calibri" w:hAnsi="Calibri"/>
          <w:sz w:val="24"/>
          <w:szCs w:val="24"/>
        </w:rPr>
        <w:t>he Mann'</w:t>
      </w:r>
      <w:r w:rsidR="00430C1F">
        <w:rPr>
          <w:rFonts w:ascii="Calibri" w:hAnsi="Calibri"/>
          <w:sz w:val="24"/>
          <w:szCs w:val="24"/>
        </w:rPr>
        <w:t>s</w:t>
      </w:r>
      <w:r w:rsidRPr="002D332D">
        <w:rPr>
          <w:rFonts w:ascii="Calibri" w:hAnsi="Calibri"/>
          <w:sz w:val="24"/>
          <w:szCs w:val="24"/>
        </w:rPr>
        <w:t xml:space="preserve"> 2015 community festival </w:t>
      </w:r>
      <w:r w:rsidRPr="00430C1F">
        <w:rPr>
          <w:rFonts w:ascii="Calibri" w:hAnsi="Calibri"/>
          <w:i/>
          <w:sz w:val="24"/>
          <w:szCs w:val="24"/>
        </w:rPr>
        <w:t>Liberty:</w:t>
      </w:r>
      <w:r w:rsidRPr="002D332D">
        <w:rPr>
          <w:rFonts w:ascii="Calibri" w:hAnsi="Calibri"/>
          <w:sz w:val="24"/>
          <w:szCs w:val="24"/>
        </w:rPr>
        <w:t xml:space="preserve"> </w:t>
      </w:r>
      <w:r w:rsidRPr="004A354B">
        <w:rPr>
          <w:rFonts w:ascii="Calibri" w:hAnsi="Calibri"/>
          <w:i/>
          <w:sz w:val="24"/>
          <w:szCs w:val="24"/>
        </w:rPr>
        <w:t>Unplugged!</w:t>
      </w:r>
      <w:r w:rsidR="004363A3">
        <w:rPr>
          <w:rFonts w:ascii="Calibri" w:hAnsi="Calibri"/>
          <w:i/>
          <w:sz w:val="24"/>
          <w:szCs w:val="24"/>
        </w:rPr>
        <w:t>,</w:t>
      </w:r>
      <w:r w:rsidRPr="002D332D">
        <w:rPr>
          <w:rFonts w:ascii="Calibri" w:hAnsi="Calibri"/>
          <w:sz w:val="24"/>
          <w:szCs w:val="24"/>
        </w:rPr>
        <w:t xml:space="preserve"> </w:t>
      </w:r>
      <w:r>
        <w:rPr>
          <w:rFonts w:ascii="Calibri" w:hAnsi="Calibri"/>
          <w:sz w:val="24"/>
          <w:szCs w:val="24"/>
        </w:rPr>
        <w:t xml:space="preserve">there will be a special </w:t>
      </w:r>
      <w:r w:rsidR="00087AF8">
        <w:rPr>
          <w:rFonts w:ascii="Calibri" w:hAnsi="Calibri"/>
          <w:sz w:val="24"/>
          <w:szCs w:val="24"/>
        </w:rPr>
        <w:t xml:space="preserve">Young People’s Concert Series </w:t>
      </w:r>
      <w:r>
        <w:rPr>
          <w:rFonts w:ascii="Calibri" w:hAnsi="Calibri"/>
          <w:sz w:val="24"/>
          <w:szCs w:val="24"/>
        </w:rPr>
        <w:t xml:space="preserve">performance on </w:t>
      </w:r>
      <w:r w:rsidR="00400CB0">
        <w:rPr>
          <w:rFonts w:ascii="Calibri" w:hAnsi="Calibri"/>
          <w:sz w:val="24"/>
          <w:szCs w:val="24"/>
        </w:rPr>
        <w:t>August 10</w:t>
      </w:r>
      <w:r w:rsidR="00430C1F" w:rsidRPr="00430C1F">
        <w:rPr>
          <w:rFonts w:ascii="Calibri" w:hAnsi="Calibri"/>
          <w:sz w:val="24"/>
          <w:szCs w:val="24"/>
        </w:rPr>
        <w:t xml:space="preserve"> </w:t>
      </w:r>
      <w:r w:rsidR="00430C1F">
        <w:rPr>
          <w:rFonts w:ascii="Calibri" w:hAnsi="Calibri"/>
          <w:sz w:val="24"/>
          <w:szCs w:val="24"/>
        </w:rPr>
        <w:t>titled,</w:t>
      </w:r>
      <w:r w:rsidR="00430C1F" w:rsidRPr="002D332D">
        <w:rPr>
          <w:rFonts w:ascii="Calibri" w:hAnsi="Calibri"/>
          <w:sz w:val="24"/>
          <w:szCs w:val="24"/>
        </w:rPr>
        <w:t xml:space="preserve"> </w:t>
      </w:r>
      <w:r w:rsidR="00430C1F" w:rsidRPr="002D332D">
        <w:rPr>
          <w:rFonts w:ascii="Calibri" w:hAnsi="Calibri"/>
          <w:i/>
          <w:sz w:val="24"/>
          <w:szCs w:val="24"/>
        </w:rPr>
        <w:t>Three Kings</w:t>
      </w:r>
      <w:r>
        <w:rPr>
          <w:rFonts w:ascii="Calibri" w:hAnsi="Calibri"/>
          <w:sz w:val="24"/>
          <w:szCs w:val="24"/>
        </w:rPr>
        <w:t xml:space="preserve">. </w:t>
      </w:r>
      <w:r w:rsidR="003D1195">
        <w:rPr>
          <w:rFonts w:ascii="Calibri" w:hAnsi="Calibri"/>
          <w:sz w:val="24"/>
          <w:szCs w:val="24"/>
        </w:rPr>
        <w:t xml:space="preserve">A project that grapples with the issues of freedom from slavery, voting rights, and human rights by focusing </w:t>
      </w:r>
      <w:r w:rsidR="003D1195">
        <w:rPr>
          <w:rFonts w:ascii="Calibri" w:hAnsi="Calibri"/>
          <w:sz w:val="24"/>
          <w:szCs w:val="24"/>
        </w:rPr>
        <w:lastRenderedPageBreak/>
        <w:t xml:space="preserve">on the messages and movements of three men who have transformed our political and social landscape: Frederick Douglas, Martin Luther King, Jr., and Nelson Mandela. </w:t>
      </w:r>
      <w:r>
        <w:rPr>
          <w:rFonts w:ascii="Calibri" w:hAnsi="Calibri"/>
          <w:sz w:val="24"/>
          <w:szCs w:val="24"/>
        </w:rPr>
        <w:t>This concert</w:t>
      </w:r>
      <w:r w:rsidR="004A354B">
        <w:rPr>
          <w:rFonts w:ascii="Calibri" w:hAnsi="Calibri"/>
          <w:sz w:val="24"/>
          <w:szCs w:val="24"/>
        </w:rPr>
        <w:t xml:space="preserve"> builds on </w:t>
      </w:r>
      <w:r w:rsidR="004A354B" w:rsidRPr="00430C1F">
        <w:rPr>
          <w:rFonts w:ascii="Calibri" w:hAnsi="Calibri"/>
          <w:i/>
          <w:sz w:val="24"/>
          <w:szCs w:val="24"/>
        </w:rPr>
        <w:t>Liberty:</w:t>
      </w:r>
      <w:r w:rsidR="004A354B">
        <w:rPr>
          <w:rFonts w:ascii="Calibri" w:hAnsi="Calibri"/>
          <w:sz w:val="24"/>
          <w:szCs w:val="24"/>
        </w:rPr>
        <w:t xml:space="preserve"> </w:t>
      </w:r>
      <w:r w:rsidR="004A354B" w:rsidRPr="004A354B">
        <w:rPr>
          <w:rFonts w:ascii="Calibri" w:hAnsi="Calibri"/>
          <w:i/>
          <w:sz w:val="24"/>
          <w:szCs w:val="24"/>
        </w:rPr>
        <w:t>Unplugged!’s</w:t>
      </w:r>
      <w:r>
        <w:rPr>
          <w:rFonts w:ascii="Calibri" w:hAnsi="Calibri"/>
          <w:sz w:val="24"/>
          <w:szCs w:val="24"/>
        </w:rPr>
        <w:t xml:space="preserve"> </w:t>
      </w:r>
      <w:r w:rsidR="00087AF8">
        <w:rPr>
          <w:rFonts w:ascii="Calibri" w:hAnsi="Calibri"/>
          <w:sz w:val="24"/>
          <w:szCs w:val="24"/>
        </w:rPr>
        <w:t>goal of creatively using</w:t>
      </w:r>
      <w:r w:rsidR="004A354B">
        <w:rPr>
          <w:rFonts w:ascii="Calibri" w:hAnsi="Calibri"/>
          <w:sz w:val="24"/>
          <w:szCs w:val="24"/>
        </w:rPr>
        <w:t xml:space="preserve"> the arts to </w:t>
      </w:r>
      <w:r w:rsidR="00087AF8" w:rsidRPr="00087AF8">
        <w:rPr>
          <w:rFonts w:ascii="Calibri" w:hAnsi="Calibri"/>
          <w:sz w:val="24"/>
          <w:szCs w:val="24"/>
        </w:rPr>
        <w:t>e</w:t>
      </w:r>
      <w:r w:rsidR="004363A3">
        <w:rPr>
          <w:rFonts w:ascii="Calibri" w:hAnsi="Calibri"/>
          <w:sz w:val="24"/>
          <w:szCs w:val="24"/>
        </w:rPr>
        <w:t>xplore the lessons of history and</w:t>
      </w:r>
      <w:r w:rsidR="003D1195">
        <w:rPr>
          <w:rFonts w:ascii="Calibri" w:hAnsi="Calibri"/>
          <w:sz w:val="24"/>
          <w:szCs w:val="24"/>
        </w:rPr>
        <w:t xml:space="preserve"> </w:t>
      </w:r>
      <w:r w:rsidR="00087AF8" w:rsidRPr="00087AF8">
        <w:rPr>
          <w:rFonts w:ascii="Calibri" w:hAnsi="Calibri"/>
          <w:sz w:val="24"/>
          <w:szCs w:val="24"/>
        </w:rPr>
        <w:t>inform the voices of the future.</w:t>
      </w:r>
      <w:r w:rsidR="00430C1F">
        <w:rPr>
          <w:rFonts w:ascii="Calibri" w:hAnsi="Calibri"/>
          <w:sz w:val="24"/>
          <w:szCs w:val="24"/>
        </w:rPr>
        <w:t xml:space="preserve"> </w:t>
      </w:r>
      <w:r w:rsidR="00665734">
        <w:rPr>
          <w:rFonts w:ascii="Calibri" w:hAnsi="Calibri"/>
          <w:sz w:val="24"/>
          <w:szCs w:val="24"/>
        </w:rPr>
        <w:t>Danse4</w:t>
      </w:r>
      <w:r w:rsidR="002D332D" w:rsidRPr="002D332D">
        <w:rPr>
          <w:rFonts w:ascii="Calibri" w:hAnsi="Calibri"/>
          <w:sz w:val="24"/>
          <w:szCs w:val="24"/>
        </w:rPr>
        <w:t xml:space="preserve">Nia Dance Company, Sharon Katz &amp; The Peace Train, Philly Youth Poetry Movement, </w:t>
      </w:r>
      <w:r w:rsidR="003D1195">
        <w:rPr>
          <w:rFonts w:ascii="Calibri" w:hAnsi="Calibri"/>
          <w:sz w:val="24"/>
          <w:szCs w:val="24"/>
        </w:rPr>
        <w:t xml:space="preserve">Universal Praise Dance Ministry </w:t>
      </w:r>
      <w:r w:rsidR="002D332D" w:rsidRPr="002D332D">
        <w:rPr>
          <w:rFonts w:ascii="Calibri" w:hAnsi="Calibri"/>
          <w:sz w:val="24"/>
          <w:szCs w:val="24"/>
        </w:rPr>
        <w:t xml:space="preserve">and </w:t>
      </w:r>
      <w:r w:rsidR="004A354B">
        <w:rPr>
          <w:rFonts w:ascii="Calibri" w:hAnsi="Calibri"/>
          <w:sz w:val="24"/>
          <w:szCs w:val="24"/>
        </w:rPr>
        <w:t>others will grace the Mann’s stage</w:t>
      </w:r>
      <w:r w:rsidR="00430C1F">
        <w:rPr>
          <w:rFonts w:ascii="Calibri" w:hAnsi="Calibri"/>
          <w:sz w:val="24"/>
          <w:szCs w:val="24"/>
        </w:rPr>
        <w:t xml:space="preserve">, connecting </w:t>
      </w:r>
      <w:r w:rsidR="00087AF8">
        <w:rPr>
          <w:rFonts w:ascii="Calibri" w:hAnsi="Calibri"/>
          <w:sz w:val="24"/>
          <w:szCs w:val="24"/>
        </w:rPr>
        <w:t>historic movements</w:t>
      </w:r>
      <w:r w:rsidR="004363A3">
        <w:rPr>
          <w:rFonts w:ascii="Calibri" w:hAnsi="Calibri"/>
          <w:sz w:val="24"/>
          <w:szCs w:val="24"/>
        </w:rPr>
        <w:t xml:space="preserve"> to</w:t>
      </w:r>
      <w:r w:rsidR="00430C1F">
        <w:rPr>
          <w:rFonts w:ascii="Calibri" w:hAnsi="Calibri"/>
          <w:sz w:val="24"/>
          <w:szCs w:val="24"/>
        </w:rPr>
        <w:t xml:space="preserve"> modern day issues. </w:t>
      </w:r>
    </w:p>
    <w:p w14:paraId="0F570DDC" w14:textId="452EEDEF" w:rsidR="00FD73AC" w:rsidRDefault="00FD73AC" w:rsidP="004C654A">
      <w:pPr>
        <w:spacing w:line="240" w:lineRule="auto"/>
        <w:rPr>
          <w:rFonts w:ascii="Calibri" w:hAnsi="Calibri"/>
          <w:sz w:val="24"/>
          <w:szCs w:val="24"/>
        </w:rPr>
      </w:pPr>
      <w:r w:rsidRPr="00157DC9">
        <w:rPr>
          <w:rFonts w:ascii="Calibri" w:hAnsi="Calibri"/>
          <w:sz w:val="24"/>
          <w:szCs w:val="24"/>
        </w:rPr>
        <w:t>“</w:t>
      </w:r>
      <w:r w:rsidR="00157DC9" w:rsidRPr="00157DC9">
        <w:rPr>
          <w:rFonts w:ascii="Calibri" w:hAnsi="Calibri"/>
          <w:sz w:val="24"/>
          <w:szCs w:val="24"/>
        </w:rPr>
        <w:t xml:space="preserve">Since 1997, the Mann has provided </w:t>
      </w:r>
      <w:r w:rsidR="00430C1F">
        <w:rPr>
          <w:rFonts w:ascii="Calibri" w:hAnsi="Calibri"/>
          <w:sz w:val="24"/>
          <w:szCs w:val="24"/>
        </w:rPr>
        <w:t>this important educational programming</w:t>
      </w:r>
      <w:r w:rsidRPr="00157DC9">
        <w:rPr>
          <w:rFonts w:ascii="Calibri" w:hAnsi="Calibri"/>
          <w:sz w:val="24"/>
          <w:szCs w:val="24"/>
        </w:rPr>
        <w:t xml:space="preserve"> to young Philadelphians</w:t>
      </w:r>
      <w:r w:rsidR="00087AF8">
        <w:rPr>
          <w:rFonts w:ascii="Calibri" w:hAnsi="Calibri"/>
          <w:sz w:val="24"/>
          <w:szCs w:val="24"/>
        </w:rPr>
        <w:t xml:space="preserve"> who otherwise may not have significant exposure to the arts</w:t>
      </w:r>
      <w:r w:rsidR="00157DC9" w:rsidRPr="00157DC9">
        <w:rPr>
          <w:rFonts w:ascii="Calibri" w:hAnsi="Calibri"/>
          <w:sz w:val="24"/>
          <w:szCs w:val="24"/>
        </w:rPr>
        <w:t xml:space="preserve">,” </w:t>
      </w:r>
      <w:r w:rsidRPr="00157DC9">
        <w:rPr>
          <w:rFonts w:ascii="Calibri" w:hAnsi="Calibri"/>
          <w:sz w:val="24"/>
          <w:szCs w:val="24"/>
        </w:rPr>
        <w:t>said Catherine M.</w:t>
      </w:r>
      <w:r w:rsidR="003D1195">
        <w:rPr>
          <w:rFonts w:ascii="Calibri" w:hAnsi="Calibri"/>
          <w:sz w:val="24"/>
          <w:szCs w:val="24"/>
        </w:rPr>
        <w:t xml:space="preserve"> Cahill, P</w:t>
      </w:r>
      <w:r w:rsidRPr="00157DC9">
        <w:rPr>
          <w:rFonts w:ascii="Calibri" w:hAnsi="Calibri"/>
          <w:sz w:val="24"/>
          <w:szCs w:val="24"/>
        </w:rPr>
        <w:t>resident and CEO of the Mann.</w:t>
      </w:r>
      <w:r w:rsidR="00A60328" w:rsidRPr="00157DC9">
        <w:rPr>
          <w:rFonts w:ascii="Calibri" w:hAnsi="Calibri"/>
          <w:sz w:val="24"/>
          <w:szCs w:val="24"/>
        </w:rPr>
        <w:t xml:space="preserve"> “We </w:t>
      </w:r>
      <w:r w:rsidR="00157DC9" w:rsidRPr="00157DC9">
        <w:rPr>
          <w:rFonts w:ascii="Calibri" w:hAnsi="Calibri"/>
          <w:sz w:val="24"/>
          <w:szCs w:val="24"/>
        </w:rPr>
        <w:t xml:space="preserve">see firsthand what a </w:t>
      </w:r>
      <w:r w:rsidR="0080537C">
        <w:rPr>
          <w:rFonts w:ascii="Calibri" w:hAnsi="Calibri"/>
          <w:sz w:val="24"/>
          <w:szCs w:val="24"/>
        </w:rPr>
        <w:t>vital</w:t>
      </w:r>
      <w:r w:rsidR="004A354B">
        <w:rPr>
          <w:rFonts w:ascii="Calibri" w:hAnsi="Calibri"/>
          <w:sz w:val="24"/>
          <w:szCs w:val="24"/>
        </w:rPr>
        <w:t xml:space="preserve"> </w:t>
      </w:r>
      <w:r w:rsidR="00157DC9" w:rsidRPr="00157DC9">
        <w:rPr>
          <w:rFonts w:ascii="Calibri" w:hAnsi="Calibri"/>
          <w:sz w:val="24"/>
          <w:szCs w:val="24"/>
        </w:rPr>
        <w:t xml:space="preserve">role culturally diverse programing plays in our community and are </w:t>
      </w:r>
      <w:r w:rsidR="00087AF8">
        <w:rPr>
          <w:rFonts w:ascii="Calibri" w:hAnsi="Calibri"/>
          <w:sz w:val="24"/>
          <w:szCs w:val="24"/>
        </w:rPr>
        <w:t>immensely proud</w:t>
      </w:r>
      <w:r w:rsidR="00157DC9" w:rsidRPr="00157DC9">
        <w:rPr>
          <w:rFonts w:ascii="Calibri" w:hAnsi="Calibri"/>
          <w:sz w:val="24"/>
          <w:szCs w:val="24"/>
        </w:rPr>
        <w:t xml:space="preserve"> to have established a relationship with so many talented young performers.”</w:t>
      </w:r>
    </w:p>
    <w:p w14:paraId="19BB63BA" w14:textId="77777777" w:rsidR="00363BB4" w:rsidRDefault="008F39C5" w:rsidP="004C654A">
      <w:pPr>
        <w:spacing w:line="240" w:lineRule="auto"/>
        <w:rPr>
          <w:rFonts w:ascii="Calibri" w:hAnsi="Calibri"/>
          <w:sz w:val="24"/>
          <w:szCs w:val="24"/>
        </w:rPr>
      </w:pPr>
      <w:r>
        <w:rPr>
          <w:rFonts w:ascii="Calibri" w:hAnsi="Calibri"/>
          <w:sz w:val="24"/>
          <w:szCs w:val="24"/>
        </w:rPr>
        <w:t xml:space="preserve">All Young People’s Concert Series performances begin at 11 a.m. </w:t>
      </w:r>
      <w:r w:rsidR="00C42C7F">
        <w:rPr>
          <w:rFonts w:ascii="Calibri" w:hAnsi="Calibri"/>
          <w:sz w:val="24"/>
          <w:szCs w:val="24"/>
        </w:rPr>
        <w:t xml:space="preserve">on the Mann’s main stage. </w:t>
      </w:r>
      <w:r w:rsidR="00296C5B">
        <w:rPr>
          <w:rFonts w:ascii="Calibri" w:hAnsi="Calibri"/>
          <w:sz w:val="24"/>
          <w:szCs w:val="24"/>
        </w:rPr>
        <w:t>To learn more</w:t>
      </w:r>
      <w:r w:rsidR="00496CDC">
        <w:rPr>
          <w:rFonts w:ascii="Calibri" w:hAnsi="Calibri"/>
          <w:sz w:val="24"/>
          <w:szCs w:val="24"/>
        </w:rPr>
        <w:t xml:space="preserve">, </w:t>
      </w:r>
      <w:r w:rsidR="00296C5B">
        <w:rPr>
          <w:rFonts w:ascii="Calibri" w:hAnsi="Calibri"/>
          <w:sz w:val="24"/>
          <w:szCs w:val="24"/>
        </w:rPr>
        <w:t>visit</w:t>
      </w:r>
      <w:r w:rsidR="00C520CC">
        <w:rPr>
          <w:rFonts w:ascii="Calibri" w:hAnsi="Calibri"/>
          <w:sz w:val="24"/>
          <w:szCs w:val="24"/>
        </w:rPr>
        <w:t xml:space="preserve"> </w:t>
      </w:r>
      <w:hyperlink r:id="rId9" w:history="1">
        <w:r w:rsidR="00363BB4" w:rsidRPr="00363BB4">
          <w:rPr>
            <w:rStyle w:val="Hyperlink"/>
            <w:sz w:val="24"/>
            <w:szCs w:val="24"/>
          </w:rPr>
          <w:t>http://manncenter.org/content/young-peoples-concert-series-2015</w:t>
        </w:r>
      </w:hyperlink>
      <w:r w:rsidR="00C520CC" w:rsidRPr="00363BB4">
        <w:rPr>
          <w:rFonts w:ascii="Calibri" w:hAnsi="Calibri"/>
          <w:sz w:val="24"/>
          <w:szCs w:val="24"/>
        </w:rPr>
        <w:t>.</w:t>
      </w:r>
      <w:r w:rsidR="00C520CC">
        <w:rPr>
          <w:rFonts w:ascii="Calibri" w:hAnsi="Calibri"/>
          <w:sz w:val="24"/>
          <w:szCs w:val="24"/>
        </w:rPr>
        <w:t xml:space="preserve"> </w:t>
      </w:r>
    </w:p>
    <w:p w14:paraId="44ED8FE4" w14:textId="77777777" w:rsidR="002D332D" w:rsidRDefault="002D332D" w:rsidP="00363BB4">
      <w:pPr>
        <w:spacing w:after="0" w:line="240" w:lineRule="auto"/>
        <w:rPr>
          <w:rFonts w:ascii="Calibri" w:eastAsia="Cambria" w:hAnsi="Calibri" w:cs="Times New Roman"/>
          <w:b/>
          <w:sz w:val="20"/>
          <w:szCs w:val="20"/>
          <w:u w:val="single"/>
        </w:rPr>
      </w:pPr>
    </w:p>
    <w:p w14:paraId="68B5F5F1" w14:textId="77777777" w:rsidR="00363BB4" w:rsidRPr="00363BB4" w:rsidRDefault="00363BB4" w:rsidP="00363BB4">
      <w:pPr>
        <w:spacing w:after="0" w:line="240" w:lineRule="auto"/>
        <w:rPr>
          <w:rFonts w:ascii="Calibri" w:eastAsia="Cambria" w:hAnsi="Calibri" w:cs="Times New Roman"/>
          <w:b/>
          <w:sz w:val="20"/>
          <w:szCs w:val="20"/>
          <w:u w:val="single"/>
        </w:rPr>
      </w:pPr>
      <w:r w:rsidRPr="00363BB4">
        <w:rPr>
          <w:rFonts w:ascii="Calibri" w:eastAsia="Cambria" w:hAnsi="Calibri" w:cs="Times New Roman"/>
          <w:b/>
          <w:sz w:val="20"/>
          <w:szCs w:val="20"/>
          <w:u w:val="single"/>
        </w:rPr>
        <w:t>About the Mann</w:t>
      </w:r>
    </w:p>
    <w:p w14:paraId="27A90FC5" w14:textId="0A3B939F" w:rsidR="005533A5" w:rsidRPr="005533A5" w:rsidRDefault="005533A5" w:rsidP="00363BB4">
      <w:pPr>
        <w:spacing w:after="0" w:line="240" w:lineRule="auto"/>
        <w:rPr>
          <w:rFonts w:ascii="Calibri" w:hAnsi="Calibri"/>
          <w:bCs/>
          <w:color w:val="000000"/>
          <w:sz w:val="20"/>
          <w:szCs w:val="20"/>
        </w:rPr>
      </w:pPr>
      <w:r w:rsidRPr="004C654A">
        <w:rPr>
          <w:rFonts w:ascii="Calibri" w:hAnsi="Calibri"/>
          <w:bCs/>
          <w:color w:val="000000"/>
          <w:sz w:val="20"/>
          <w:szCs w:val="20"/>
        </w:rPr>
        <w:t xml:space="preserve">The Mann Center for the Performing Arts’ Education &amp; Community Engagement Program is the region’s largest free education program, impacting more than 50,000 young people annually and more than </w:t>
      </w:r>
      <w:r w:rsidR="003D1195">
        <w:rPr>
          <w:rFonts w:ascii="Calibri" w:hAnsi="Calibri"/>
          <w:bCs/>
          <w:color w:val="000000"/>
          <w:sz w:val="20"/>
          <w:szCs w:val="20"/>
        </w:rPr>
        <w:t>55</w:t>
      </w:r>
      <w:r w:rsidRPr="004C654A">
        <w:rPr>
          <w:rFonts w:ascii="Calibri" w:hAnsi="Calibri"/>
          <w:bCs/>
          <w:color w:val="000000"/>
          <w:sz w:val="20"/>
          <w:szCs w:val="20"/>
        </w:rPr>
        <w:t>0,000 since 1997.  The Mann’s Connecting Arts-N-Schools program offers city-wide schools a wide array of multicultural performances in music, theater and dance.  This gives thousands of students the opportunity to experience the sights, sounds and rhythms of live performances – often for the very first time.</w:t>
      </w:r>
    </w:p>
    <w:p w14:paraId="1BCEBDA7" w14:textId="77777777" w:rsidR="005533A5" w:rsidRDefault="005533A5" w:rsidP="00363BB4">
      <w:pPr>
        <w:spacing w:after="0" w:line="240" w:lineRule="auto"/>
        <w:rPr>
          <w:rFonts w:ascii="Calibri" w:eastAsia="Cambria" w:hAnsi="Calibri" w:cs="Arial"/>
          <w:sz w:val="20"/>
          <w:szCs w:val="20"/>
        </w:rPr>
      </w:pPr>
    </w:p>
    <w:p w14:paraId="654E7546" w14:textId="77777777" w:rsidR="00363BB4" w:rsidRPr="00363BB4" w:rsidRDefault="00363BB4" w:rsidP="00363BB4">
      <w:pPr>
        <w:spacing w:after="0" w:line="240" w:lineRule="auto"/>
        <w:rPr>
          <w:rFonts w:ascii="Calibri" w:eastAsia="Cambria" w:hAnsi="Calibri" w:cs="Arial"/>
          <w:sz w:val="20"/>
          <w:szCs w:val="20"/>
        </w:rPr>
      </w:pPr>
      <w:r w:rsidRPr="00363BB4">
        <w:rPr>
          <w:rFonts w:ascii="Calibri" w:eastAsia="Cambria" w:hAnsi="Calibri" w:cs="Arial"/>
          <w:sz w:val="20"/>
          <w:szCs w:val="20"/>
        </w:rPr>
        <w:t xml:space="preserve">As one of the most important outdoor music centers in the country, the Mann presents premiere artists in a world-class, entertainment destination in association with AEG Live.  Each summer season, renowned symphony orchestras, iconic rock stars and the latest touring artists in indie rock, hip hop, R&amp;B and pop take the stage here, and today’s success is a nod to the venue’s storied history.  The Mann has been the summer home of The Philadelphia Orchestra since the 1930s and presented critically acclaimed performers in every decade since then.  Located in the heart of Philadelphia’s Fairmount Park, the Mann hosts more than 170,000 visitors annually.  Signature concert experiences are surrounded by Philadelphia’s stunning skyline and include seats beneath the Mann’s acoustically acclaimed pavilion; picnics, blankets and music under the stars on its famous lawn; and dining in Crescendo, the venue’s spectacular tented restaurant.  For more information, visit </w:t>
      </w:r>
      <w:hyperlink r:id="rId10" w:history="1">
        <w:r w:rsidRPr="00363BB4">
          <w:rPr>
            <w:rFonts w:ascii="Calibri" w:eastAsia="Cambria" w:hAnsi="Calibri" w:cs="Arial"/>
            <w:color w:val="0000FF"/>
            <w:sz w:val="20"/>
            <w:szCs w:val="20"/>
            <w:u w:val="single"/>
          </w:rPr>
          <w:t>www.manncenter.org</w:t>
        </w:r>
      </w:hyperlink>
      <w:r w:rsidRPr="00363BB4">
        <w:rPr>
          <w:rFonts w:ascii="Calibri" w:eastAsia="Cambria" w:hAnsi="Calibri" w:cs="Arial"/>
          <w:sz w:val="20"/>
          <w:szCs w:val="20"/>
        </w:rPr>
        <w:t>.</w:t>
      </w:r>
    </w:p>
    <w:p w14:paraId="0DF5F4D2" w14:textId="77777777" w:rsidR="004C2429" w:rsidRDefault="004C2429" w:rsidP="004C654A">
      <w:pPr>
        <w:autoSpaceDE w:val="0"/>
        <w:autoSpaceDN w:val="0"/>
        <w:adjustRightInd w:val="0"/>
        <w:spacing w:after="0" w:line="240" w:lineRule="auto"/>
        <w:jc w:val="center"/>
        <w:rPr>
          <w:rFonts w:ascii="Calibri" w:hAnsi="Calibri" w:cs="Arial"/>
          <w:sz w:val="20"/>
          <w:szCs w:val="20"/>
        </w:rPr>
      </w:pPr>
    </w:p>
    <w:p w14:paraId="2FBDCF77" w14:textId="77777777" w:rsidR="004C654A" w:rsidRPr="004C2429" w:rsidRDefault="004C654A" w:rsidP="004C654A">
      <w:pPr>
        <w:autoSpaceDE w:val="0"/>
        <w:autoSpaceDN w:val="0"/>
        <w:adjustRightInd w:val="0"/>
        <w:spacing w:after="0" w:line="240" w:lineRule="auto"/>
        <w:jc w:val="center"/>
        <w:rPr>
          <w:rFonts w:ascii="Calibri" w:hAnsi="Calibri" w:cs="Arial"/>
        </w:rPr>
      </w:pPr>
      <w:r w:rsidRPr="004C2429">
        <w:rPr>
          <w:rFonts w:ascii="Calibri" w:hAnsi="Calibri" w:cs="Arial"/>
        </w:rPr>
        <w:t># # #</w:t>
      </w:r>
    </w:p>
    <w:p w14:paraId="1FCCE465" w14:textId="77777777" w:rsidR="00C520CC" w:rsidRPr="000E497B" w:rsidRDefault="00C520CC" w:rsidP="004C654A">
      <w:pPr>
        <w:rPr>
          <w:rFonts w:ascii="Calibri" w:hAnsi="Calibri"/>
          <w:sz w:val="24"/>
          <w:szCs w:val="24"/>
        </w:rPr>
      </w:pPr>
    </w:p>
    <w:sectPr w:rsidR="00C520CC" w:rsidRPr="000E497B" w:rsidSect="004E4D1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DE25D" w14:textId="77777777" w:rsidR="00411039" w:rsidRDefault="00411039" w:rsidP="004C654A">
      <w:pPr>
        <w:spacing w:after="0" w:line="240" w:lineRule="auto"/>
      </w:pPr>
      <w:r>
        <w:separator/>
      </w:r>
    </w:p>
  </w:endnote>
  <w:endnote w:type="continuationSeparator" w:id="0">
    <w:p w14:paraId="62744B47" w14:textId="77777777" w:rsidR="00411039" w:rsidRDefault="00411039" w:rsidP="004C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64C41" w14:textId="77777777" w:rsidR="00411039" w:rsidRDefault="00411039" w:rsidP="004C654A">
      <w:pPr>
        <w:spacing w:after="0" w:line="240" w:lineRule="auto"/>
      </w:pPr>
      <w:r>
        <w:separator/>
      </w:r>
    </w:p>
  </w:footnote>
  <w:footnote w:type="continuationSeparator" w:id="0">
    <w:p w14:paraId="6DA78852" w14:textId="77777777" w:rsidR="00411039" w:rsidRDefault="00411039" w:rsidP="004C6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5D69E" w14:textId="77777777" w:rsidR="004C654A" w:rsidRDefault="004C654A" w:rsidP="004C654A">
    <w:pPr>
      <w:pStyle w:val="Header"/>
      <w:jc w:val="center"/>
    </w:pPr>
    <w:r w:rsidRPr="004C654A">
      <w:rPr>
        <w:noProof/>
      </w:rPr>
      <w:drawing>
        <wp:inline distT="0" distB="0" distL="0" distR="0" wp14:anchorId="1F1624F4" wp14:editId="2F9456EB">
          <wp:extent cx="307848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10363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C5"/>
    <w:rsid w:val="00010641"/>
    <w:rsid w:val="0002194B"/>
    <w:rsid w:val="00087AF8"/>
    <w:rsid w:val="000E497B"/>
    <w:rsid w:val="000F0222"/>
    <w:rsid w:val="00157DC9"/>
    <w:rsid w:val="00214AEC"/>
    <w:rsid w:val="00260910"/>
    <w:rsid w:val="00296C5B"/>
    <w:rsid w:val="002D332D"/>
    <w:rsid w:val="00314E0E"/>
    <w:rsid w:val="00321E52"/>
    <w:rsid w:val="003363FE"/>
    <w:rsid w:val="00363BB4"/>
    <w:rsid w:val="003D1195"/>
    <w:rsid w:val="003E176E"/>
    <w:rsid w:val="00400CB0"/>
    <w:rsid w:val="00411039"/>
    <w:rsid w:val="004174FE"/>
    <w:rsid w:val="00430C1F"/>
    <w:rsid w:val="004363A3"/>
    <w:rsid w:val="00496CDC"/>
    <w:rsid w:val="004A2A21"/>
    <w:rsid w:val="004A354B"/>
    <w:rsid w:val="004C2429"/>
    <w:rsid w:val="004C654A"/>
    <w:rsid w:val="004E4D17"/>
    <w:rsid w:val="005533A5"/>
    <w:rsid w:val="005819C5"/>
    <w:rsid w:val="00585943"/>
    <w:rsid w:val="005C7244"/>
    <w:rsid w:val="005E54DC"/>
    <w:rsid w:val="005F2303"/>
    <w:rsid w:val="00665734"/>
    <w:rsid w:val="006B5228"/>
    <w:rsid w:val="00732081"/>
    <w:rsid w:val="0080537C"/>
    <w:rsid w:val="008079AA"/>
    <w:rsid w:val="008F39C5"/>
    <w:rsid w:val="00952639"/>
    <w:rsid w:val="00A55E1A"/>
    <w:rsid w:val="00A60328"/>
    <w:rsid w:val="00A63AD6"/>
    <w:rsid w:val="00BA373A"/>
    <w:rsid w:val="00C42C7F"/>
    <w:rsid w:val="00C520CC"/>
    <w:rsid w:val="00C839C9"/>
    <w:rsid w:val="00E466B3"/>
    <w:rsid w:val="00E914EB"/>
    <w:rsid w:val="00EA04DB"/>
    <w:rsid w:val="00EE6AA7"/>
    <w:rsid w:val="00EF1E70"/>
    <w:rsid w:val="00F320A3"/>
    <w:rsid w:val="00F46907"/>
    <w:rsid w:val="00F95E73"/>
    <w:rsid w:val="00FA6DB6"/>
    <w:rsid w:val="00FD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442E"/>
  <w15:docId w15:val="{A4B00876-F3D9-4152-9B7C-1FB16B39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228"/>
    <w:pPr>
      <w:spacing w:after="0" w:line="240" w:lineRule="auto"/>
    </w:pPr>
  </w:style>
  <w:style w:type="character" w:styleId="Hyperlink">
    <w:name w:val="Hyperlink"/>
    <w:basedOn w:val="DefaultParagraphFont"/>
    <w:uiPriority w:val="99"/>
    <w:unhideWhenUsed/>
    <w:rsid w:val="004A2A21"/>
    <w:rPr>
      <w:color w:val="0000FF" w:themeColor="hyperlink"/>
      <w:u w:val="single"/>
    </w:rPr>
  </w:style>
  <w:style w:type="paragraph" w:styleId="Header">
    <w:name w:val="header"/>
    <w:basedOn w:val="Normal"/>
    <w:link w:val="HeaderChar"/>
    <w:uiPriority w:val="99"/>
    <w:semiHidden/>
    <w:unhideWhenUsed/>
    <w:rsid w:val="004C65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54A"/>
  </w:style>
  <w:style w:type="paragraph" w:styleId="Footer">
    <w:name w:val="footer"/>
    <w:basedOn w:val="Normal"/>
    <w:link w:val="FooterChar"/>
    <w:uiPriority w:val="99"/>
    <w:semiHidden/>
    <w:unhideWhenUsed/>
    <w:rsid w:val="004C65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54A"/>
  </w:style>
  <w:style w:type="paragraph" w:styleId="BalloonText">
    <w:name w:val="Balloon Text"/>
    <w:basedOn w:val="Normal"/>
    <w:link w:val="BalloonTextChar"/>
    <w:uiPriority w:val="99"/>
    <w:semiHidden/>
    <w:unhideWhenUsed/>
    <w:rsid w:val="004C6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54A"/>
    <w:rPr>
      <w:rFonts w:ascii="Tahoma" w:hAnsi="Tahoma" w:cs="Tahoma"/>
      <w:sz w:val="16"/>
      <w:szCs w:val="16"/>
    </w:rPr>
  </w:style>
  <w:style w:type="character" w:styleId="CommentReference">
    <w:name w:val="annotation reference"/>
    <w:basedOn w:val="DefaultParagraphFont"/>
    <w:uiPriority w:val="99"/>
    <w:semiHidden/>
    <w:unhideWhenUsed/>
    <w:rsid w:val="0080537C"/>
    <w:rPr>
      <w:sz w:val="16"/>
      <w:szCs w:val="16"/>
    </w:rPr>
  </w:style>
  <w:style w:type="paragraph" w:styleId="CommentText">
    <w:name w:val="annotation text"/>
    <w:basedOn w:val="Normal"/>
    <w:link w:val="CommentTextChar"/>
    <w:uiPriority w:val="99"/>
    <w:semiHidden/>
    <w:unhideWhenUsed/>
    <w:rsid w:val="0080537C"/>
    <w:pPr>
      <w:spacing w:line="240" w:lineRule="auto"/>
    </w:pPr>
    <w:rPr>
      <w:sz w:val="20"/>
      <w:szCs w:val="20"/>
    </w:rPr>
  </w:style>
  <w:style w:type="character" w:customStyle="1" w:styleId="CommentTextChar">
    <w:name w:val="Comment Text Char"/>
    <w:basedOn w:val="DefaultParagraphFont"/>
    <w:link w:val="CommentText"/>
    <w:uiPriority w:val="99"/>
    <w:semiHidden/>
    <w:rsid w:val="0080537C"/>
    <w:rPr>
      <w:sz w:val="20"/>
      <w:szCs w:val="20"/>
    </w:rPr>
  </w:style>
  <w:style w:type="paragraph" w:styleId="CommentSubject">
    <w:name w:val="annotation subject"/>
    <w:basedOn w:val="CommentText"/>
    <w:next w:val="CommentText"/>
    <w:link w:val="CommentSubjectChar"/>
    <w:uiPriority w:val="99"/>
    <w:semiHidden/>
    <w:unhideWhenUsed/>
    <w:rsid w:val="0080537C"/>
    <w:rPr>
      <w:b/>
      <w:bCs/>
    </w:rPr>
  </w:style>
  <w:style w:type="character" w:customStyle="1" w:styleId="CommentSubjectChar">
    <w:name w:val="Comment Subject Char"/>
    <w:basedOn w:val="CommentTextChar"/>
    <w:link w:val="CommentSubject"/>
    <w:uiPriority w:val="99"/>
    <w:semiHidden/>
    <w:rsid w:val="00805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anncenter.org" TargetMode="External"/><Relationship Id="rId4" Type="http://schemas.openxmlformats.org/officeDocument/2006/relationships/styles" Target="styles.xml"/><Relationship Id="rId9" Type="http://schemas.openxmlformats.org/officeDocument/2006/relationships/hyperlink" Target="http://manncenter.org/content/young-peoples-concert-series-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7CEE7254FF144B0263213ACAE6F79" ma:contentTypeVersion="2" ma:contentTypeDescription="Create a new document." ma:contentTypeScope="" ma:versionID="0ff30598b938a5e10a3b798153703e1a">
  <xsd:schema xmlns:xsd="http://www.w3.org/2001/XMLSchema" xmlns:xs="http://www.w3.org/2001/XMLSchema" xmlns:p="http://schemas.microsoft.com/office/2006/metadata/properties" xmlns:ns2="9719c087-8dc9-4653-b574-2978c78ba1eb" targetNamespace="http://schemas.microsoft.com/office/2006/metadata/properties" ma:root="true" ma:fieldsID="cff1b0283bbe195239663ff4bb4917c8" ns2:_="">
    <xsd:import namespace="9719c087-8dc9-4653-b574-2978c78ba1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c087-8dc9-4653-b574-2978c78ba1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5CB1C-946E-49CD-A7D3-BCE9A712AE05}">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9719c087-8dc9-4653-b574-2978c78ba1e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AEBCE1-2E6A-4312-8A6D-D2F535806B49}">
  <ds:schemaRefs>
    <ds:schemaRef ds:uri="http://schemas.microsoft.com/sharepoint/v3/contenttype/forms"/>
  </ds:schemaRefs>
</ds:datastoreItem>
</file>

<file path=customXml/itemProps3.xml><?xml version="1.0" encoding="utf-8"?>
<ds:datastoreItem xmlns:ds="http://schemas.openxmlformats.org/officeDocument/2006/customXml" ds:itemID="{26E2B553-3E38-4B22-8083-4666D69F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9c087-8dc9-4653-b574-2978c78ba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Reimert</dc:creator>
  <cp:lastModifiedBy>Brianna Taylor</cp:lastModifiedBy>
  <cp:revision>2</cp:revision>
  <cp:lastPrinted>2015-06-22T15:34:00Z</cp:lastPrinted>
  <dcterms:created xsi:type="dcterms:W3CDTF">2015-06-29T17:31:00Z</dcterms:created>
  <dcterms:modified xsi:type="dcterms:W3CDTF">2015-06-29T17:31:00Z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0x01010044C7CEE7254FF144B0263213ACAE6F79</vt:lpwstr>
  </property>
</Properties>
</file>